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7404B" w:rsidRDefault="0057404B" w:rsidP="00E31B06">
      <w:pPr>
        <w:jc w:val="both"/>
        <w:rPr>
          <w:b/>
          <w:bCs/>
        </w:rPr>
      </w:pPr>
    </w:p>
    <w:p w14:paraId="018697C2" w14:textId="77777777" w:rsidR="0057404B" w:rsidRDefault="0057404B" w:rsidP="00E31B06">
      <w:pPr>
        <w:jc w:val="both"/>
        <w:rPr>
          <w:b/>
          <w:bCs/>
        </w:rPr>
      </w:pPr>
      <w:r>
        <w:rPr>
          <w:b/>
          <w:bCs/>
        </w:rPr>
        <w:t xml:space="preserve">This is an addendum to the Election and Referendum Procedures. </w:t>
      </w:r>
    </w:p>
    <w:p w14:paraId="2AF5971B" w14:textId="77777777" w:rsidR="0057404B" w:rsidRPr="0057404B" w:rsidRDefault="00E31B06" w:rsidP="00E31B06">
      <w:pPr>
        <w:jc w:val="both"/>
        <w:rPr>
          <w:b/>
          <w:bCs/>
        </w:rPr>
      </w:pPr>
      <w:r w:rsidRPr="00E31B06">
        <w:t xml:space="preserve">Section 18(11) of the Board Policy provides that the </w:t>
      </w:r>
      <w:r w:rsidR="0057404B" w:rsidRPr="00E31B06">
        <w:t>Executive Director may establish all further operational policies and procedures,</w:t>
      </w:r>
      <w:r w:rsidRPr="00E31B06">
        <w:t xml:space="preserve"> </w:t>
      </w:r>
      <w:r w:rsidR="0057404B" w:rsidRPr="00E31B06">
        <w:t>provided such policies and procedures</w:t>
      </w:r>
      <w:r w:rsidRPr="00E31B06">
        <w:t xml:space="preserve"> adhere to all applicable legislation and regulations, corporate bylaws, and Board policies and procedures…</w:t>
      </w:r>
    </w:p>
    <w:p w14:paraId="0A37501D" w14:textId="77777777" w:rsidR="00BE29C9" w:rsidRPr="005D391F" w:rsidRDefault="00BE29C9" w:rsidP="00E31B06">
      <w:pPr>
        <w:jc w:val="both"/>
        <w:rPr>
          <w:b/>
          <w:bCs/>
        </w:rPr>
      </w:pPr>
    </w:p>
    <w:p w14:paraId="7196BFE6" w14:textId="77777777" w:rsidR="00E31B06" w:rsidRDefault="00E31B06" w:rsidP="00E31B06">
      <w:pPr>
        <w:jc w:val="both"/>
        <w:rPr>
          <w:b/>
          <w:bCs/>
        </w:rPr>
      </w:pPr>
      <w:r w:rsidRPr="005D391F">
        <w:rPr>
          <w:b/>
          <w:bCs/>
        </w:rPr>
        <w:t>Rules for Elections, and Referenda</w:t>
      </w:r>
      <w:r>
        <w:rPr>
          <w:b/>
          <w:bCs/>
        </w:rPr>
        <w:t>.</w:t>
      </w:r>
    </w:p>
    <w:p w14:paraId="5FAD0651" w14:textId="77777777" w:rsidR="00483703" w:rsidRPr="00483703" w:rsidRDefault="005D391F" w:rsidP="00E31B06">
      <w:pPr>
        <w:jc w:val="both"/>
        <w:rPr>
          <w:b/>
          <w:bCs/>
        </w:rPr>
      </w:pPr>
      <w:r w:rsidRPr="005D391F">
        <w:rPr>
          <w:b/>
          <w:bCs/>
        </w:rPr>
        <w:t xml:space="preserve">Fair Play </w:t>
      </w:r>
    </w:p>
    <w:p w14:paraId="55B07451" w14:textId="77777777" w:rsidR="00483703" w:rsidRDefault="00483703" w:rsidP="00E31B06">
      <w:pPr>
        <w:jc w:val="both"/>
      </w:pPr>
      <w:r w:rsidRPr="00483703">
        <w:t>C</w:t>
      </w:r>
      <w:r>
        <w:t>ommittees</w:t>
      </w:r>
      <w:r w:rsidRPr="00483703">
        <w:t xml:space="preserve"> must conduct their campaigns </w:t>
      </w:r>
      <w:r w:rsidR="00E31B06">
        <w:t>fairly and respectfully</w:t>
      </w:r>
      <w:r w:rsidRPr="00483703">
        <w:t xml:space="preserve">. Violations of fair play include but are not restricted to, defamation, spreading false information to undermine the campaigns of other </w:t>
      </w:r>
      <w:r w:rsidR="00E31B06">
        <w:t>committee</w:t>
      </w:r>
      <w:r w:rsidRPr="00483703">
        <w:t xml:space="preserve">s, misrepresentation of the truth, and </w:t>
      </w:r>
      <w:r>
        <w:t>intentional</w:t>
      </w:r>
      <w:r w:rsidRPr="00483703">
        <w:t xml:space="preserve"> breach of this By-law or relevant regulations.</w:t>
      </w:r>
    </w:p>
    <w:p w14:paraId="5DAB6C7B" w14:textId="77777777" w:rsidR="005D391F" w:rsidRDefault="005D391F" w:rsidP="00E31B06">
      <w:pPr>
        <w:jc w:val="both"/>
      </w:pPr>
    </w:p>
    <w:p w14:paraId="7FB5FB77" w14:textId="77777777" w:rsidR="00483703" w:rsidRPr="00BE29C9" w:rsidRDefault="005D391F" w:rsidP="00E31B06">
      <w:pPr>
        <w:jc w:val="both"/>
        <w:rPr>
          <w:b/>
          <w:bCs/>
        </w:rPr>
      </w:pPr>
      <w:r w:rsidRPr="005D391F">
        <w:rPr>
          <w:b/>
          <w:bCs/>
        </w:rPr>
        <w:t>Responsibility of C</w:t>
      </w:r>
      <w:r>
        <w:rPr>
          <w:b/>
          <w:bCs/>
        </w:rPr>
        <w:t>ommittees</w:t>
      </w:r>
    </w:p>
    <w:p w14:paraId="1A4F7FDA" w14:textId="77777777" w:rsidR="00483703" w:rsidRDefault="00E31B06" w:rsidP="00E31B06">
      <w:pPr>
        <w:jc w:val="both"/>
      </w:pPr>
      <w:r>
        <w:t>Committee</w:t>
      </w:r>
      <w:r w:rsidR="00483703">
        <w:t xml:space="preserve">s are responsible for the actions and violations of any volunteer(s) associated with their campaign unless the </w:t>
      </w:r>
      <w:r>
        <w:t>Committee</w:t>
      </w:r>
      <w:r w:rsidR="00483703">
        <w:t xml:space="preserve"> can prove to the </w:t>
      </w:r>
      <w:r>
        <w:t xml:space="preserve">Election and Referenda </w:t>
      </w:r>
      <w:r w:rsidR="00483703">
        <w:t xml:space="preserve">Committee that they did not direct the action and could not have reasonably foreseen </w:t>
      </w:r>
      <w:r w:rsidR="00BE29C9">
        <w:t>that the action would occur.</w:t>
      </w:r>
    </w:p>
    <w:p w14:paraId="02EB378F" w14:textId="77777777" w:rsidR="00483703" w:rsidRDefault="00483703" w:rsidP="00E31B06">
      <w:pPr>
        <w:jc w:val="both"/>
      </w:pPr>
    </w:p>
    <w:p w14:paraId="23A41163" w14:textId="77777777" w:rsidR="00483703" w:rsidRDefault="00483703" w:rsidP="00E31B06">
      <w:pPr>
        <w:pStyle w:val="ListParagraph"/>
        <w:numPr>
          <w:ilvl w:val="0"/>
          <w:numId w:val="2"/>
        </w:numPr>
        <w:jc w:val="both"/>
      </w:pPr>
      <w:r>
        <w:t>C</w:t>
      </w:r>
      <w:r w:rsidR="009037D3">
        <w:t>ommittee</w:t>
      </w:r>
      <w:r>
        <w:t xml:space="preserve">s have the right to </w:t>
      </w:r>
      <w:r w:rsidR="00BE29C9">
        <w:t>dissociate</w:t>
      </w:r>
      <w:r>
        <w:t xml:space="preserve"> themselves from any individual or organization </w:t>
      </w:r>
      <w:r w:rsidR="009037D3">
        <w:t>that</w:t>
      </w:r>
      <w:r>
        <w:t xml:space="preserve"> may be considered a volunteer. However, they must immediately inform the </w:t>
      </w:r>
      <w:r w:rsidR="009037D3" w:rsidRPr="006434C5">
        <w:t xml:space="preserve">Chief </w:t>
      </w:r>
      <w:r w:rsidR="009037D3">
        <w:t>Returning</w:t>
      </w:r>
      <w:r w:rsidR="009037D3" w:rsidRPr="006434C5">
        <w:t xml:space="preserve"> Officer</w:t>
      </w:r>
      <w:r>
        <w:t xml:space="preserve"> in writing, and the </w:t>
      </w:r>
      <w:r w:rsidR="00BE29C9">
        <w:t xml:space="preserve">Election and Referenda </w:t>
      </w:r>
      <w:r>
        <w:t>Committee must be satisfied that the dissociation is genuine.</w:t>
      </w:r>
    </w:p>
    <w:p w14:paraId="6A05A809" w14:textId="77777777" w:rsidR="00483703" w:rsidRDefault="00483703" w:rsidP="00E31B06">
      <w:pPr>
        <w:jc w:val="both"/>
      </w:pPr>
    </w:p>
    <w:p w14:paraId="6902C3AF" w14:textId="77777777" w:rsidR="009037D3" w:rsidRDefault="00483703" w:rsidP="009037D3">
      <w:pPr>
        <w:pStyle w:val="ListParagraph"/>
        <w:numPr>
          <w:ilvl w:val="0"/>
          <w:numId w:val="2"/>
        </w:numPr>
        <w:jc w:val="both"/>
      </w:pPr>
      <w:r>
        <w:t xml:space="preserve">A </w:t>
      </w:r>
      <w:r w:rsidR="009037D3">
        <w:t>committee</w:t>
      </w:r>
      <w:r>
        <w:t xml:space="preserve"> will not be held responsible for the actions of any individual or organization if they have already properly distanced themselves from that </w:t>
      </w:r>
      <w:r w:rsidR="009037D3">
        <w:t>individual or organization.</w:t>
      </w:r>
    </w:p>
    <w:p w14:paraId="5A39BBE3" w14:textId="77777777" w:rsidR="009037D3" w:rsidRDefault="009037D3" w:rsidP="009037D3">
      <w:pPr>
        <w:pStyle w:val="ListParagraph"/>
        <w:jc w:val="both"/>
      </w:pPr>
    </w:p>
    <w:p w14:paraId="08250372" w14:textId="77777777" w:rsidR="00483703" w:rsidRDefault="009037D3" w:rsidP="00E31B06">
      <w:pPr>
        <w:pStyle w:val="ListParagraph"/>
        <w:numPr>
          <w:ilvl w:val="0"/>
          <w:numId w:val="2"/>
        </w:numPr>
        <w:jc w:val="both"/>
      </w:pPr>
      <w:r>
        <w:t>Committees</w:t>
      </w:r>
      <w:r w:rsidR="00483703">
        <w:t xml:space="preserve"> are required to maintain an updated list of campaign volunteers' names and email addresses and must provide this list to the CRO within six (6) hours of the </w:t>
      </w:r>
      <w:r w:rsidRPr="006434C5">
        <w:t xml:space="preserve">Chief </w:t>
      </w:r>
      <w:r>
        <w:t>Returning</w:t>
      </w:r>
      <w:r w:rsidRPr="006434C5">
        <w:t xml:space="preserve"> Officer</w:t>
      </w:r>
      <w:r w:rsidR="00483703">
        <w:t>’s request.</w:t>
      </w:r>
    </w:p>
    <w:p w14:paraId="41C8F396" w14:textId="77777777" w:rsidR="005D391F" w:rsidRDefault="005D391F" w:rsidP="00E31B06">
      <w:pPr>
        <w:jc w:val="both"/>
      </w:pPr>
    </w:p>
    <w:p w14:paraId="30108BFE" w14:textId="77777777" w:rsidR="00BE29C9" w:rsidRDefault="006434C5" w:rsidP="00E31B06">
      <w:pPr>
        <w:jc w:val="both"/>
      </w:pPr>
      <w:r w:rsidRPr="006434C5">
        <w:rPr>
          <w:b/>
          <w:bCs/>
        </w:rPr>
        <w:t>External Bodies</w:t>
      </w:r>
    </w:p>
    <w:p w14:paraId="045DDC90" w14:textId="77777777" w:rsidR="005D391F" w:rsidRDefault="00BE29C9" w:rsidP="00E31B06">
      <w:pPr>
        <w:jc w:val="both"/>
      </w:pPr>
      <w:r w:rsidRPr="00BE29C9">
        <w:t xml:space="preserve">It is prohibited for any external organization to have any direct or indirect involvement in the activities of, or to provide implicit or explicit support to, Referendum committees or candidate’s campaign committees. If the Chief </w:t>
      </w:r>
      <w:r w:rsidR="009037D3">
        <w:t>Returning</w:t>
      </w:r>
      <w:r w:rsidRPr="00BE29C9">
        <w:t xml:space="preserve"> Officer suspects that a Referendum committee has received any form of assistance from an external organization, they may face penalties including disqualification of a Referendum committee and invalidation of a</w:t>
      </w:r>
      <w:r w:rsidR="009037D3">
        <w:t xml:space="preserve"> </w:t>
      </w:r>
      <w:r w:rsidRPr="00BE29C9">
        <w:t>Referendum.</w:t>
      </w:r>
    </w:p>
    <w:p w14:paraId="72A3D3EC" w14:textId="77777777" w:rsidR="005D391F" w:rsidRDefault="005D391F" w:rsidP="00E31B06">
      <w:pPr>
        <w:jc w:val="both"/>
      </w:pPr>
    </w:p>
    <w:p w14:paraId="6D6CA3C3" w14:textId="77777777" w:rsidR="005D391F" w:rsidRDefault="005D391F" w:rsidP="00E31B06">
      <w:pPr>
        <w:jc w:val="both"/>
        <w:rPr>
          <w:b/>
          <w:bCs/>
        </w:rPr>
      </w:pPr>
      <w:r w:rsidRPr="005D391F">
        <w:rPr>
          <w:b/>
          <w:bCs/>
        </w:rPr>
        <w:t>Groups, Clubs, Service Executives</w:t>
      </w:r>
      <w:r w:rsidR="00BE29C9">
        <w:rPr>
          <w:b/>
          <w:bCs/>
        </w:rPr>
        <w:t>.</w:t>
      </w:r>
    </w:p>
    <w:p w14:paraId="04CA07B3" w14:textId="34E46692" w:rsidR="005D391F" w:rsidRPr="005D391F" w:rsidRDefault="005D391F" w:rsidP="00E31B06">
      <w:pPr>
        <w:jc w:val="both"/>
      </w:pPr>
      <w:r>
        <w:t xml:space="preserve">No Club, Service, Independent Student Group, or media organization member may use their position to aid </w:t>
      </w:r>
      <w:r w:rsidR="7FBB69AC">
        <w:t xml:space="preserve">or endorse </w:t>
      </w:r>
      <w:r>
        <w:t>a Campaign</w:t>
      </w:r>
      <w:r w:rsidR="00BE29C9">
        <w:t xml:space="preserve"> committee</w:t>
      </w:r>
    </w:p>
    <w:p w14:paraId="0D0B940D" w14:textId="77777777" w:rsidR="005D391F" w:rsidRDefault="005D391F" w:rsidP="00E31B06">
      <w:pPr>
        <w:jc w:val="both"/>
        <w:rPr>
          <w:b/>
          <w:bCs/>
        </w:rPr>
      </w:pPr>
    </w:p>
    <w:p w14:paraId="3B95B3A2" w14:textId="77777777" w:rsidR="00BE29C9" w:rsidRPr="0057404B" w:rsidRDefault="005D391F" w:rsidP="00E31B06">
      <w:pPr>
        <w:jc w:val="both"/>
        <w:rPr>
          <w:b/>
          <w:bCs/>
        </w:rPr>
      </w:pPr>
      <w:r w:rsidRPr="005D391F">
        <w:rPr>
          <w:b/>
          <w:bCs/>
        </w:rPr>
        <w:t>Benefits Acquired by Virtue of Office</w:t>
      </w:r>
    </w:p>
    <w:p w14:paraId="6AFAF6E2" w14:textId="77777777" w:rsidR="00BE29C9" w:rsidRDefault="00BE29C9" w:rsidP="00E31B06">
      <w:pPr>
        <w:jc w:val="both"/>
      </w:pPr>
      <w:r w:rsidRPr="00BE29C9">
        <w:t>Campaign volunteers, as well as committee members, are not permitted to utilize any services or tangible benefits provided to them due to their affiliation</w:t>
      </w:r>
      <w:r>
        <w:t xml:space="preserve"> or position</w:t>
      </w:r>
      <w:r w:rsidRPr="00BE29C9">
        <w:t xml:space="preserve"> with any campus organization for their campaign activities. This encompasses a range of resources such as mailing lists, office space, office supplies, equipment, advertising space, and secretarial services.</w:t>
      </w:r>
    </w:p>
    <w:p w14:paraId="0E27B00A" w14:textId="77777777" w:rsidR="006434C5" w:rsidRDefault="006434C5" w:rsidP="00E31B06">
      <w:pPr>
        <w:jc w:val="both"/>
      </w:pPr>
    </w:p>
    <w:p w14:paraId="54A18653" w14:textId="77777777" w:rsidR="006434C5" w:rsidRPr="006434C5" w:rsidRDefault="006434C5" w:rsidP="00E31B06">
      <w:pPr>
        <w:jc w:val="both"/>
        <w:rPr>
          <w:b/>
          <w:bCs/>
        </w:rPr>
      </w:pPr>
      <w:r w:rsidRPr="006434C5">
        <w:rPr>
          <w:b/>
          <w:bCs/>
        </w:rPr>
        <w:t>Infractions</w:t>
      </w:r>
    </w:p>
    <w:p w14:paraId="7EA7FE05" w14:textId="77777777" w:rsidR="006434C5" w:rsidRDefault="006434C5" w:rsidP="00E31B06">
      <w:pPr>
        <w:jc w:val="both"/>
      </w:pPr>
      <w:r w:rsidRPr="006434C5">
        <w:t xml:space="preserve">Failure to comply with these regulations may result in sanctions for the candidates or Referendum committees by the Chief </w:t>
      </w:r>
      <w:r w:rsidR="0057404B">
        <w:t>Returning</w:t>
      </w:r>
      <w:r w:rsidRPr="006434C5">
        <w:t xml:space="preserve"> Officer. Organizations </w:t>
      </w:r>
      <w:r w:rsidR="0057404B">
        <w:t>that</w:t>
      </w:r>
      <w:r w:rsidRPr="006434C5">
        <w:t xml:space="preserve"> are not affiliated with the Society are urged to act in the spirit of these Internal Regulations. </w:t>
      </w:r>
    </w:p>
    <w:p w14:paraId="60061E4C" w14:textId="77777777" w:rsidR="006434C5" w:rsidRDefault="006434C5" w:rsidP="00E31B06">
      <w:pPr>
        <w:jc w:val="both"/>
      </w:pPr>
    </w:p>
    <w:p w14:paraId="585B0542" w14:textId="77777777" w:rsidR="00E31B06" w:rsidRPr="00E31B06" w:rsidRDefault="00E31B06" w:rsidP="00E31B06">
      <w:pPr>
        <w:jc w:val="both"/>
        <w:rPr>
          <w:b/>
          <w:bCs/>
        </w:rPr>
      </w:pPr>
      <w:r w:rsidRPr="00E31B06">
        <w:rPr>
          <w:b/>
          <w:bCs/>
        </w:rPr>
        <w:t>Demerit Point Schedule</w:t>
      </w:r>
    </w:p>
    <w:p w14:paraId="160609EF" w14:textId="77777777" w:rsidR="005D391F" w:rsidRDefault="00E31B06" w:rsidP="00E31B06">
      <w:pPr>
        <w:jc w:val="both"/>
      </w:pPr>
      <w:r>
        <w:t xml:space="preserve">Any penalty that would singularly and immediately disqualify any referendum committee must be confirmed by a two-thirds (2/3) vote of the ERC. These infractions shall be interpreted under the </w:t>
      </w:r>
      <w:r w:rsidRPr="00E31B06">
        <w:rPr>
          <w:b/>
          <w:bCs/>
        </w:rPr>
        <w:t>“</w:t>
      </w:r>
      <w:r w:rsidR="009270E8" w:rsidRPr="00E31B06">
        <w:rPr>
          <w:b/>
          <w:bCs/>
        </w:rPr>
        <w:t>Serious breach of democratic process</w:t>
      </w:r>
      <w:r w:rsidRPr="00E31B06">
        <w:rPr>
          <w:b/>
          <w:bCs/>
        </w:rPr>
        <w:t>”</w:t>
      </w:r>
      <w:r w:rsidR="009270E8">
        <w:t xml:space="preserve"> </w:t>
      </w:r>
      <w:r>
        <w:t xml:space="preserve">and will also be calculated as </w:t>
      </w:r>
      <w:r w:rsidR="009270E8" w:rsidRPr="00E31B06">
        <w:rPr>
          <w:u w:val="single"/>
        </w:rPr>
        <w:t>11 demerits point</w:t>
      </w:r>
    </w:p>
    <w:sectPr w:rsidR="005D39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05D04"/>
    <w:multiLevelType w:val="hybridMultilevel"/>
    <w:tmpl w:val="3160B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2B6384"/>
    <w:multiLevelType w:val="hybridMultilevel"/>
    <w:tmpl w:val="0EC86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263999">
    <w:abstractNumId w:val="0"/>
  </w:num>
  <w:num w:numId="2" w16cid:durableId="117233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1F"/>
    <w:rsid w:val="0043587D"/>
    <w:rsid w:val="00483703"/>
    <w:rsid w:val="0057404B"/>
    <w:rsid w:val="005D391F"/>
    <w:rsid w:val="006434C5"/>
    <w:rsid w:val="00707F28"/>
    <w:rsid w:val="009037D3"/>
    <w:rsid w:val="009270E8"/>
    <w:rsid w:val="00BE29C9"/>
    <w:rsid w:val="00CB4FCC"/>
    <w:rsid w:val="00E31B06"/>
    <w:rsid w:val="0A4F7F80"/>
    <w:rsid w:val="7FBB69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A53C766"/>
  <w15:chartTrackingRefBased/>
  <w15:docId w15:val="{2EFEE6F1-172C-4F8B-B71B-9C76A54B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F26A5-F24B-F64D-B8BC-035EE4B4E4E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2839</Characters>
  <Application>Microsoft Office Word</Application>
  <DocSecurity>4</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Adesanya</dc:creator>
  <cp:keywords/>
  <dc:description/>
  <cp:lastModifiedBy>Mike Cimetta</cp:lastModifiedBy>
  <cp:revision>3</cp:revision>
  <dcterms:created xsi:type="dcterms:W3CDTF">2024-07-23T17:32:00Z</dcterms:created>
  <dcterms:modified xsi:type="dcterms:W3CDTF">2024-07-23T17:02:00Z</dcterms:modified>
</cp:coreProperties>
</file>